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99FF" w14:textId="77777777" w:rsidR="009D1A67" w:rsidRPr="007864D4" w:rsidRDefault="009D1A67" w:rsidP="007864D4">
      <w:pPr>
        <w:pStyle w:val="Heading2"/>
      </w:pPr>
      <w:r w:rsidRPr="007864D4">
        <w:t>Welcome</w:t>
      </w:r>
      <w:r w:rsidR="009E6C59" w:rsidRPr="007864D4">
        <w:t>, Call to Order, Introductions</w:t>
      </w:r>
    </w:p>
    <w:p w14:paraId="124B931F" w14:textId="2361647F" w:rsidR="009C010C" w:rsidRPr="009A053D" w:rsidRDefault="00E74FF0" w:rsidP="006E6868">
      <w:pPr>
        <w:pStyle w:val="Normal2"/>
      </w:pPr>
      <w:r>
        <w:t xml:space="preserve">Donovan Crane, </w:t>
      </w:r>
      <w:r w:rsidR="00EA6A5D">
        <w:t xml:space="preserve">WECC </w:t>
      </w:r>
      <w:r w:rsidR="00473E9D">
        <w:t>Staff</w:t>
      </w:r>
      <w:r>
        <w:t xml:space="preserve"> Engineer, Standards Development, </w:t>
      </w:r>
      <w:r w:rsidR="000A3E72" w:rsidRPr="009A053D">
        <w:t xml:space="preserve">called the meeting to order at </w:t>
      </w:r>
      <w:r w:rsidR="009656A3">
        <w:t>1</w:t>
      </w:r>
      <w:r w:rsidR="00473E9D">
        <w:t>1</w:t>
      </w:r>
      <w:r w:rsidR="009656A3">
        <w:t xml:space="preserve">:00 a.m., </w:t>
      </w:r>
      <w:r w:rsidR="00473E9D">
        <w:t>October</w:t>
      </w:r>
      <w:r>
        <w:t xml:space="preserve"> </w:t>
      </w:r>
      <w:r w:rsidR="00473E9D">
        <w:t>6</w:t>
      </w:r>
      <w:r w:rsidR="00BA10D8">
        <w:t xml:space="preserve">, </w:t>
      </w:r>
      <w:r>
        <w:t xml:space="preserve">2020.  </w:t>
      </w:r>
      <w:r w:rsidR="00BC58E0">
        <w:t>A</w:t>
      </w:r>
      <w:r w:rsidR="000A3E72" w:rsidRPr="009A053D">
        <w:t xml:space="preserve"> quorum </w:t>
      </w:r>
      <w:r w:rsidR="00EA6A5D">
        <w:t xml:space="preserve">is not required per the WECC Reliability Standards Development Procedures (Procedures).  </w:t>
      </w:r>
      <w:r w:rsidR="000A3E72" w:rsidRPr="009A053D">
        <w:t>A list of atte</w:t>
      </w:r>
      <w:r w:rsidR="00F94AF6" w:rsidRPr="009A053D">
        <w:t>ndees is attached as Exhibit A.</w:t>
      </w:r>
      <w:r w:rsidR="00EA6A5D">
        <w:t xml:space="preserve">  </w:t>
      </w:r>
    </w:p>
    <w:p w14:paraId="7857CAAD" w14:textId="77777777" w:rsidR="000F6CFC" w:rsidRPr="009A053D" w:rsidRDefault="001F1DB9" w:rsidP="007864D4">
      <w:pPr>
        <w:pStyle w:val="Heading2"/>
      </w:pPr>
      <w:r w:rsidRPr="009A053D">
        <w:t xml:space="preserve">Review WECC </w:t>
      </w:r>
      <w:r w:rsidR="000F6CFC" w:rsidRPr="009A053D">
        <w:t>Antitrust Policy</w:t>
      </w:r>
    </w:p>
    <w:p w14:paraId="5B073473" w14:textId="77777777" w:rsidR="000F6CFC" w:rsidRPr="009A053D" w:rsidRDefault="00EA6A5D" w:rsidP="006E6868">
      <w:pPr>
        <w:pStyle w:val="Normal2"/>
      </w:pPr>
      <w:r>
        <w:t>Mr.</w:t>
      </w:r>
      <w:r w:rsidR="00BA10D8">
        <w:t xml:space="preserve"> Crane </w:t>
      </w:r>
      <w:r w:rsidR="000F6CFC" w:rsidRPr="009A053D">
        <w:t xml:space="preserve">read aloud the WECC Antitrust Policy statement. A link to the </w:t>
      </w:r>
      <w:r w:rsidR="00F83AC5" w:rsidRPr="009A053D">
        <w:t>posted p</w:t>
      </w:r>
      <w:r w:rsidR="000F6CFC" w:rsidRPr="009A053D">
        <w:t>olicy was provided</w:t>
      </w:r>
      <w:r>
        <w:t xml:space="preserve"> </w:t>
      </w:r>
      <w:r w:rsidR="000F6CFC" w:rsidRPr="009A053D">
        <w:t>in the meeting agenda.</w:t>
      </w:r>
    </w:p>
    <w:p w14:paraId="3E74054E" w14:textId="77777777" w:rsidR="009D1A67" w:rsidRPr="009A053D" w:rsidRDefault="009D1A67" w:rsidP="007864D4">
      <w:pPr>
        <w:pStyle w:val="Heading2"/>
      </w:pPr>
      <w:r w:rsidRPr="009A053D">
        <w:t>Approve Agenda</w:t>
      </w:r>
    </w:p>
    <w:p w14:paraId="03FC5FE6" w14:textId="77777777" w:rsidR="009D1A67" w:rsidRPr="009A053D" w:rsidRDefault="00EA6A5D" w:rsidP="006E6868">
      <w:pPr>
        <w:pStyle w:val="Normal2"/>
        <w:rPr>
          <w:b/>
        </w:rPr>
      </w:pPr>
      <w:r>
        <w:t xml:space="preserve">Mr. </w:t>
      </w:r>
      <w:r w:rsidR="00BA10D8">
        <w:t xml:space="preserve">Crane </w:t>
      </w:r>
      <w:r w:rsidR="009D1A67" w:rsidRPr="009A053D">
        <w:t>introduced the proposed meeting agenda.</w:t>
      </w:r>
    </w:p>
    <w:p w14:paraId="03F7B6E0" w14:textId="77777777" w:rsidR="009D1A67" w:rsidRPr="0054204F" w:rsidRDefault="00EA6A5D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 xml:space="preserve">The agenda was approved by consensus. </w:t>
      </w:r>
    </w:p>
    <w:p w14:paraId="2334E841" w14:textId="5FC94B96" w:rsidR="00EA6A5D" w:rsidRDefault="009D1A67" w:rsidP="00B37619">
      <w:pPr>
        <w:pStyle w:val="Heading2"/>
      </w:pPr>
      <w:r w:rsidRPr="009A053D">
        <w:t xml:space="preserve">Review </w:t>
      </w:r>
      <w:r w:rsidR="001F1DB9" w:rsidRPr="009A053D">
        <w:t xml:space="preserve">and Approve </w:t>
      </w:r>
      <w:r w:rsidR="00F83AC5" w:rsidRPr="009A053D">
        <w:t>Previous Meeting</w:t>
      </w:r>
      <w:r w:rsidRPr="009A053D">
        <w:t xml:space="preserve"> Minutes</w:t>
      </w:r>
    </w:p>
    <w:p w14:paraId="3FBED9AF" w14:textId="6CAEB4E5" w:rsidR="00161415" w:rsidRDefault="00473E9D" w:rsidP="006E6868">
      <w:pPr>
        <w:pStyle w:val="Normal2"/>
      </w:pPr>
      <w:r>
        <w:t xml:space="preserve">Steve Rueckert of the Western Electricity Coordinating Council made a motion that the </w:t>
      </w:r>
      <w:r w:rsidR="009A17AC">
        <w:t>a</w:t>
      </w:r>
      <w:r>
        <w:t xml:space="preserve">ttendee </w:t>
      </w:r>
      <w:r w:rsidR="009A17AC">
        <w:t>l</w:t>
      </w:r>
      <w:r>
        <w:t>ist be updated to show the affiliation of each of the attendees</w:t>
      </w:r>
      <w:r w:rsidR="009A17AC">
        <w:t xml:space="preserve"> for the July 7, 2020 meeting</w:t>
      </w:r>
      <w:r w:rsidR="00161415">
        <w:t>.</w:t>
      </w:r>
      <w:r w:rsidR="009A17AC">
        <w:t xml:space="preserve"> The motion was approved, and the July 7, 2020 meeting minutes were updated. The minutes were then approved</w:t>
      </w:r>
      <w:r w:rsidR="00161415">
        <w:t xml:space="preserve">  </w:t>
      </w:r>
    </w:p>
    <w:p w14:paraId="17B1E0C6" w14:textId="77777777" w:rsidR="009D1A67" w:rsidRPr="009A053D" w:rsidRDefault="009D1A67" w:rsidP="007864D4">
      <w:pPr>
        <w:pStyle w:val="Heading2"/>
      </w:pPr>
      <w:r w:rsidRPr="009A053D">
        <w:t>Review of Previous Action Items</w:t>
      </w:r>
    </w:p>
    <w:p w14:paraId="1E08C960" w14:textId="1C4126C6" w:rsidR="00EA6A5D" w:rsidRDefault="00473E9D" w:rsidP="00EA6A5D">
      <w:pPr>
        <w:pStyle w:val="Normal2"/>
      </w:pPr>
      <w:r>
        <w:t>Donovan Crane of the Western Electricity Coordinating Council reviewed that Posting 1 for comments had been completed and the team received one comment</w:t>
      </w:r>
    </w:p>
    <w:p w14:paraId="444BDF23" w14:textId="054B6144" w:rsidR="00473E9D" w:rsidRDefault="00473E9D" w:rsidP="00473E9D">
      <w:pPr>
        <w:pStyle w:val="Heading2"/>
        <w:keepNext w:val="0"/>
        <w:keepLines w:val="0"/>
        <w:widowControl w:val="0"/>
      </w:pPr>
      <w:r>
        <w:t xml:space="preserve">Drafting </w:t>
      </w:r>
      <w:r w:rsidRPr="007E1208">
        <w:t>Reliability Standards Development Procedures Update</w:t>
      </w:r>
      <w:r w:rsidRPr="00243EC2">
        <w:t xml:space="preserve"> —</w:t>
      </w:r>
      <w:r>
        <w:t>Donovan Crane</w:t>
      </w:r>
      <w:r w:rsidRPr="00243EC2">
        <w:t xml:space="preserve"> </w:t>
      </w:r>
    </w:p>
    <w:p w14:paraId="61943EAD" w14:textId="77777777" w:rsidR="009A17AC" w:rsidRDefault="009A17AC" w:rsidP="009A17AC">
      <w:pPr>
        <w:ind w:left="720"/>
      </w:pPr>
      <w:r>
        <w:t xml:space="preserve">On August 12, 2020, WECC-0140 Revision of the WECC Reliability Standards Development Procedures Posting One was posted for 30-day comment.  Generally, the project proposed incorporation of the WSC’s two currently approved WECC Guidelines plus clarification of existing language.   The posting received a single comment suggesting a numeric correction to a footnote.  The suggestion was accepted. </w:t>
      </w:r>
    </w:p>
    <w:p w14:paraId="0F356378" w14:textId="77777777" w:rsidR="009A17AC" w:rsidRDefault="009A17AC" w:rsidP="009A17AC">
      <w:pPr>
        <w:ind w:left="720"/>
      </w:pPr>
      <w:r>
        <w:t>On October 6, 2020, the WECC-0140 Drafting Team (DT) agreed by majority vote to forward the project to the WECC Standards Committee (WSC) with a request for ballot.</w:t>
      </w:r>
    </w:p>
    <w:p w14:paraId="0D578A76" w14:textId="0E35A64C" w:rsidR="00861654" w:rsidRDefault="009A17AC" w:rsidP="009A17AC">
      <w:pPr>
        <w:ind w:left="720"/>
      </w:pPr>
      <w:r>
        <w:lastRenderedPageBreak/>
        <w:t>The WSC is scheduled to meet on October 22, 2020, from 10:00 a.m. to 10:30 a.m. ‘</w:t>
      </w:r>
      <w:r w:rsidR="009C44B5">
        <w:tab/>
      </w:r>
      <w:r w:rsidR="009C44B5">
        <w:tab/>
      </w:r>
      <w:r w:rsidR="009C44B5">
        <w:tab/>
      </w:r>
      <w:r w:rsidR="002261CE">
        <w:tab/>
      </w:r>
      <w:r w:rsidR="002261CE">
        <w:tab/>
      </w:r>
      <w:r w:rsidR="009C44B5">
        <w:tab/>
      </w:r>
      <w:r w:rsidR="009C44B5">
        <w:tab/>
      </w:r>
      <w:r w:rsidR="009C44B5">
        <w:tab/>
      </w:r>
    </w:p>
    <w:p w14:paraId="72677B20" w14:textId="77777777" w:rsidR="009D1A67" w:rsidRPr="009A053D" w:rsidRDefault="004D1AA4" w:rsidP="007864D4">
      <w:pPr>
        <w:pStyle w:val="Heading2"/>
      </w:pPr>
      <w:r w:rsidRPr="009A053D">
        <w:t>Public Comment</w:t>
      </w:r>
    </w:p>
    <w:p w14:paraId="06EB658D" w14:textId="77777777" w:rsidR="00F83AC5" w:rsidRPr="009A053D" w:rsidRDefault="00922E15" w:rsidP="006E6868">
      <w:pPr>
        <w:pStyle w:val="Normal2"/>
      </w:pPr>
      <w:r>
        <w:t xml:space="preserve">All DT meetings held per the Procedures are open to the public.  Public comment is solicited on a continuous basis. </w:t>
      </w:r>
    </w:p>
    <w:p w14:paraId="0FA38D7F" w14:textId="77777777" w:rsidR="009D1A67" w:rsidRDefault="009D1A67" w:rsidP="007864D4">
      <w:pPr>
        <w:pStyle w:val="Heading2"/>
      </w:pPr>
      <w:r w:rsidRPr="009A053D">
        <w:t>Review of New Action Items</w:t>
      </w:r>
    </w:p>
    <w:p w14:paraId="1077E841" w14:textId="112477FE" w:rsidR="005B380D" w:rsidRDefault="009A17AC" w:rsidP="009A17AC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Mr. Crane agreed forward the project to the WSC with a request for ballot. </w:t>
      </w:r>
    </w:p>
    <w:p w14:paraId="6315B20B" w14:textId="77777777" w:rsidR="009D1A67" w:rsidRPr="009A053D" w:rsidRDefault="00BB045C" w:rsidP="007864D4">
      <w:pPr>
        <w:pStyle w:val="Heading2"/>
      </w:pPr>
      <w:bookmarkStart w:id="0" w:name="_Hlk14429188"/>
      <w:r w:rsidRPr="009A053D">
        <w:t>Upcoming</w:t>
      </w:r>
      <w:r w:rsidR="009D1A67" w:rsidRPr="009A053D">
        <w:t xml:space="preserve"> Meetings</w:t>
      </w:r>
    </w:p>
    <w:p w14:paraId="218EF475" w14:textId="77777777" w:rsidR="009A17AC" w:rsidRDefault="009A17AC" w:rsidP="009A17AC">
      <w:pPr>
        <w:pStyle w:val="MeetingsLeader"/>
      </w:pPr>
      <w:r>
        <w:t>There are no further meetings scheduled for this team.  Absent a request to the contrary, these minutes will be deemed approved on October 20, 2020.</w:t>
      </w:r>
    </w:p>
    <w:p w14:paraId="2A235DFE" w14:textId="4520F8BC" w:rsidR="00922E15" w:rsidRDefault="009A17AC" w:rsidP="009A17AC">
      <w:pPr>
        <w:pStyle w:val="MeetingsLeader"/>
      </w:pPr>
      <w:r>
        <w:t>All DT meeting announcements are for Mountain Time.</w:t>
      </w:r>
      <w:r w:rsidR="00922E15">
        <w:t xml:space="preserve"> </w:t>
      </w:r>
    </w:p>
    <w:bookmarkEnd w:id="0"/>
    <w:p w14:paraId="29D996CB" w14:textId="77777777" w:rsidR="009D1A67" w:rsidRPr="009A053D" w:rsidRDefault="009D1A67" w:rsidP="007864D4">
      <w:pPr>
        <w:pStyle w:val="Heading2"/>
      </w:pPr>
      <w:r w:rsidRPr="009A053D">
        <w:t>Adjourn</w:t>
      </w:r>
    </w:p>
    <w:p w14:paraId="1B7AA218" w14:textId="1B3A0424" w:rsidR="006E6868" w:rsidRDefault="006638F7" w:rsidP="006E6868">
      <w:pPr>
        <w:pStyle w:val="Normal2"/>
      </w:pPr>
      <w:r>
        <w:t>The meeting adjourned without objection at</w:t>
      </w:r>
      <w:r w:rsidR="00DD5254">
        <w:t xml:space="preserve"> 1</w:t>
      </w:r>
      <w:r w:rsidR="00C224E1">
        <w:t>1</w:t>
      </w:r>
      <w:r w:rsidR="00DD5254">
        <w:t>:</w:t>
      </w:r>
      <w:r w:rsidR="00C224E1">
        <w:t>16</w:t>
      </w:r>
      <w:r w:rsidR="00DD5254">
        <w:t xml:space="preserve"> a.m. </w:t>
      </w:r>
      <w:r w:rsidR="0068042A">
        <w:t xml:space="preserve"> </w:t>
      </w:r>
    </w:p>
    <w:p w14:paraId="4AA93CF9" w14:textId="77777777" w:rsidR="009D1A67" w:rsidRPr="006E6868" w:rsidRDefault="009D1A67" w:rsidP="00A61C50">
      <w:pPr>
        <w:pStyle w:val="Heading2"/>
        <w:numPr>
          <w:ilvl w:val="0"/>
          <w:numId w:val="0"/>
        </w:numPr>
        <w:ind w:left="720" w:hanging="720"/>
      </w:pPr>
      <w:r w:rsidRPr="006E6868">
        <w:br w:type="page"/>
      </w:r>
      <w:r w:rsidR="006E6868">
        <w:rPr>
          <w:rStyle w:val="Heading1Char"/>
          <w:b/>
          <w:bCs/>
        </w:rPr>
        <w:lastRenderedPageBreak/>
        <w:t>Exhibit A: Attendance List</w:t>
      </w:r>
    </w:p>
    <w:p w14:paraId="5994F685" w14:textId="77777777" w:rsidR="00BE1490" w:rsidRDefault="00BE1490" w:rsidP="00975F6B">
      <w:pPr>
        <w:pStyle w:val="Heading3"/>
      </w:pPr>
      <w:r w:rsidRPr="00BE1490">
        <w:t>Members in Attendance</w:t>
      </w:r>
    </w:p>
    <w:p w14:paraId="42C232E5" w14:textId="77777777" w:rsidR="00B0220F" w:rsidRDefault="005A3B6D" w:rsidP="00B0220F">
      <w:pPr>
        <w:pStyle w:val="AttendanceLeader"/>
      </w:pPr>
      <w:r>
        <w:t>Donovan Crane</w:t>
      </w:r>
      <w:r w:rsidR="00B0220F" w:rsidRPr="007864D4">
        <w:tab/>
      </w:r>
      <w:r>
        <w:t>WECC</w:t>
      </w:r>
    </w:p>
    <w:p w14:paraId="2F274838" w14:textId="77777777" w:rsidR="00B0220F" w:rsidRDefault="005A3B6D" w:rsidP="00B0220F">
      <w:pPr>
        <w:pStyle w:val="AttendanceLeader"/>
      </w:pPr>
      <w:r>
        <w:t>Steven Rueckert</w:t>
      </w:r>
      <w:r w:rsidR="00B0220F" w:rsidRPr="007864D4">
        <w:tab/>
      </w:r>
      <w:r>
        <w:t>WECC</w:t>
      </w:r>
    </w:p>
    <w:p w14:paraId="556C7CDA" w14:textId="16982529" w:rsidR="009D1A67" w:rsidRDefault="00750F04" w:rsidP="00975F6B">
      <w:pPr>
        <w:pStyle w:val="Heading3"/>
      </w:pPr>
      <w:r>
        <w:t>Members not in Attendance</w:t>
      </w:r>
    </w:p>
    <w:p w14:paraId="1F520222" w14:textId="6A2B2346" w:rsidR="006F472D" w:rsidRDefault="006F472D" w:rsidP="006F472D">
      <w:pPr>
        <w:pStyle w:val="AttendanceLeader"/>
      </w:pPr>
      <w:r>
        <w:t>W. Shannon Black</w:t>
      </w:r>
      <w:r w:rsidRPr="007864D4">
        <w:tab/>
      </w:r>
      <w:r>
        <w:t>WECC</w:t>
      </w:r>
    </w:p>
    <w:p w14:paraId="3DFE9215" w14:textId="77777777" w:rsidR="00B9225D" w:rsidRPr="00B9225D" w:rsidRDefault="00B9225D" w:rsidP="00B9225D">
      <w:pPr>
        <w:rPr>
          <w:rFonts w:ascii="Palatino Linotype" w:hAnsi="Palatino Linotype"/>
        </w:rPr>
      </w:pPr>
    </w:p>
    <w:p w14:paraId="6A371621" w14:textId="77777777" w:rsidR="009D1A67" w:rsidRPr="004754B9" w:rsidRDefault="009D1A67" w:rsidP="00B9225D">
      <w:pPr>
        <w:pStyle w:val="Heading3"/>
      </w:pPr>
      <w:r w:rsidRPr="004754B9">
        <w:t>Others in Attendance</w:t>
      </w:r>
    </w:p>
    <w:p w14:paraId="5E58DC68" w14:textId="702EA92A" w:rsidR="0068042A" w:rsidRDefault="006F472D" w:rsidP="0068042A">
      <w:pPr>
        <w:pStyle w:val="AttendanceLeader"/>
      </w:pPr>
      <w:r>
        <w:t>Mathew Harward</w:t>
      </w:r>
      <w:r w:rsidR="0068042A">
        <w:tab/>
      </w:r>
      <w:r w:rsidR="00FE513C">
        <w:t>SPP</w:t>
      </w:r>
    </w:p>
    <w:p w14:paraId="120C7B9E" w14:textId="67156CBE" w:rsidR="00DD5254" w:rsidRDefault="006F472D" w:rsidP="00DD5254">
      <w:pPr>
        <w:pStyle w:val="AttendanceLeader"/>
      </w:pPr>
      <w:bookmarkStart w:id="1" w:name="_Hlk45091825"/>
      <w:proofErr w:type="spellStart"/>
      <w:r>
        <w:rPr>
          <w:rFonts w:cs="Arial"/>
          <w:lang w:val="en-CA"/>
        </w:rPr>
        <w:t>AJones</w:t>
      </w:r>
      <w:proofErr w:type="spellEnd"/>
      <w:r w:rsidR="00DD5254" w:rsidRPr="007864D4">
        <w:tab/>
      </w:r>
      <w:r w:rsidR="00FE513C">
        <w:t>No Affiliation Noted</w:t>
      </w:r>
    </w:p>
    <w:bookmarkEnd w:id="1"/>
    <w:p w14:paraId="03EF1D37" w14:textId="628C80D7" w:rsidR="00B9225D" w:rsidRDefault="006F472D" w:rsidP="00B9225D">
      <w:pPr>
        <w:pStyle w:val="AttendanceLeader"/>
      </w:pPr>
      <w:r>
        <w:rPr>
          <w:rFonts w:cs="Arial"/>
          <w:lang w:val="en-CA"/>
        </w:rPr>
        <w:t>Patrick Foley</w:t>
      </w:r>
      <w:r w:rsidR="00B9225D" w:rsidRPr="007864D4">
        <w:tab/>
      </w:r>
      <w:r w:rsidR="00FE513C">
        <w:t>NV Energy</w:t>
      </w:r>
    </w:p>
    <w:p w14:paraId="07407F08" w14:textId="7C84BFE3" w:rsidR="00B9225D" w:rsidRDefault="006F472D" w:rsidP="00B9225D">
      <w:pPr>
        <w:pStyle w:val="AttendanceLeader"/>
      </w:pPr>
      <w:r>
        <w:t>Dave Hartman</w:t>
      </w:r>
      <w:r w:rsidR="00B9225D" w:rsidRPr="007864D4">
        <w:tab/>
      </w:r>
      <w:r w:rsidR="00FE513C">
        <w:t>AZGT</w:t>
      </w:r>
    </w:p>
    <w:p w14:paraId="50560449" w14:textId="4EBB8BFF" w:rsidR="00B9225D" w:rsidRDefault="006F472D" w:rsidP="00B9225D">
      <w:pPr>
        <w:pStyle w:val="AttendanceLeader"/>
      </w:pPr>
      <w:r>
        <w:t>C</w:t>
      </w:r>
      <w:r w:rsidR="00B9225D" w:rsidRPr="007864D4">
        <w:tab/>
      </w:r>
      <w:r w:rsidR="00FE513C">
        <w:t>No Affiliation Noted</w:t>
      </w:r>
    </w:p>
    <w:p w14:paraId="0EEF4F12" w14:textId="4D69EB95" w:rsidR="00B9225D" w:rsidRDefault="006F472D" w:rsidP="00B9225D">
      <w:pPr>
        <w:pStyle w:val="AttendanceLeader"/>
      </w:pPr>
      <w:proofErr w:type="spellStart"/>
      <w:r>
        <w:t>Rahn</w:t>
      </w:r>
      <w:proofErr w:type="spellEnd"/>
      <w:r>
        <w:t xml:space="preserve"> Petersen</w:t>
      </w:r>
      <w:r w:rsidR="00B9225D" w:rsidRPr="007864D4">
        <w:tab/>
      </w:r>
      <w:r w:rsidR="00FE513C">
        <w:t>PNM</w:t>
      </w:r>
    </w:p>
    <w:p w14:paraId="0DB92442" w14:textId="260F739C" w:rsidR="00B9225D" w:rsidRDefault="00C224E1" w:rsidP="00B9225D">
      <w:pPr>
        <w:pStyle w:val="AttendanceLeader"/>
      </w:pPr>
      <w:proofErr w:type="spellStart"/>
      <w:r>
        <w:t>Faranak</w:t>
      </w:r>
      <w:proofErr w:type="spellEnd"/>
      <w:r>
        <w:t xml:space="preserve"> </w:t>
      </w:r>
      <w:proofErr w:type="spellStart"/>
      <w:r>
        <w:t>Sarbaz</w:t>
      </w:r>
      <w:proofErr w:type="spellEnd"/>
      <w:r w:rsidR="00B9225D" w:rsidRPr="007864D4">
        <w:tab/>
      </w:r>
      <w:r w:rsidR="00FE513C">
        <w:t>LADWP</w:t>
      </w:r>
    </w:p>
    <w:p w14:paraId="7358D717" w14:textId="77777777" w:rsidR="00B9225D" w:rsidRDefault="00B9225D" w:rsidP="00B9225D">
      <w:pPr>
        <w:pStyle w:val="AttendanceLeader"/>
      </w:pPr>
      <w:bookmarkStart w:id="2" w:name="_GoBack"/>
      <w:bookmarkEnd w:id="2"/>
    </w:p>
    <w:p w14:paraId="32408850" w14:textId="77777777" w:rsidR="00B9225D" w:rsidRDefault="00B9225D" w:rsidP="00B9225D">
      <w:pPr>
        <w:pStyle w:val="AttendanceLeader"/>
      </w:pPr>
    </w:p>
    <w:p w14:paraId="70BA41BF" w14:textId="77777777" w:rsidR="00B9225D" w:rsidRDefault="00B9225D" w:rsidP="00B9225D">
      <w:pPr>
        <w:pStyle w:val="AttendanceLeader"/>
      </w:pPr>
    </w:p>
    <w:p w14:paraId="347930AD" w14:textId="77777777" w:rsidR="00B9225D" w:rsidRDefault="00B9225D" w:rsidP="00B9225D">
      <w:pPr>
        <w:pStyle w:val="AttendanceLeader"/>
      </w:pPr>
    </w:p>
    <w:p w14:paraId="284D3318" w14:textId="77777777" w:rsidR="00B9225D" w:rsidRDefault="00B9225D" w:rsidP="00B9225D">
      <w:pPr>
        <w:pStyle w:val="AttendanceLeader"/>
      </w:pPr>
    </w:p>
    <w:p w14:paraId="34ADD5D1" w14:textId="77777777" w:rsidR="00B9225D" w:rsidRDefault="00B9225D" w:rsidP="00B9225D">
      <w:pPr>
        <w:pStyle w:val="AttendanceLeader"/>
      </w:pPr>
    </w:p>
    <w:p w14:paraId="0BF09250" w14:textId="77777777" w:rsidR="00B9225D" w:rsidRDefault="00B9225D" w:rsidP="00B9225D">
      <w:pPr>
        <w:pStyle w:val="AttendanceLeader"/>
      </w:pPr>
    </w:p>
    <w:p w14:paraId="2729C34F" w14:textId="77777777" w:rsidR="00E97E61" w:rsidRPr="009D1A67" w:rsidRDefault="00E97E61" w:rsidP="00B9225D">
      <w:pPr>
        <w:pStyle w:val="AttendanceLeader"/>
      </w:pPr>
    </w:p>
    <w:sectPr w:rsidR="00E97E61" w:rsidRPr="009D1A67" w:rsidSect="009C45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72E4" w16cex:dateUtc="2020-06-10T2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92D1" w14:textId="77777777" w:rsidR="00924B56" w:rsidRDefault="00924B56" w:rsidP="00997CD1">
      <w:pPr>
        <w:spacing w:after="0" w:line="240" w:lineRule="auto"/>
      </w:pPr>
      <w:r>
        <w:separator/>
      </w:r>
    </w:p>
  </w:endnote>
  <w:endnote w:type="continuationSeparator" w:id="0">
    <w:p w14:paraId="1E19F89A" w14:textId="77777777" w:rsidR="00924B56" w:rsidRDefault="00924B56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805C" w14:textId="77777777" w:rsidR="00997CD1" w:rsidRPr="00201D41" w:rsidRDefault="009A053D" w:rsidP="00201D41">
    <w:pPr>
      <w:pStyle w:val="Footer"/>
    </w:pPr>
    <w:r w:rsidRPr="00201D41">
      <w:rPr>
        <w:noProof/>
        <w:u w:val="none"/>
      </w:rPr>
      <w:drawing>
        <wp:inline distT="0" distB="0" distL="0" distR="0" wp14:anchorId="6E180351" wp14:editId="2A442B7F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1D41">
      <w:tab/>
    </w:r>
    <w:r w:rsidRPr="00201D41">
      <w:tab/>
    </w:r>
    <w:r w:rsidR="00666C5A" w:rsidRPr="00201D41">
      <w:rPr>
        <w:u w:val="none"/>
      </w:rPr>
      <w:t xml:space="preserve"> </w:t>
    </w:r>
    <w:r w:rsidR="00666C5A" w:rsidRPr="00201D41">
      <w:rPr>
        <w:u w:val="none"/>
      </w:rPr>
      <w:fldChar w:fldCharType="begin"/>
    </w:r>
    <w:r w:rsidR="00666C5A" w:rsidRPr="00201D41">
      <w:rPr>
        <w:u w:val="none"/>
      </w:rPr>
      <w:instrText xml:space="preserve"> PAGE   \* MERGEFORMAT </w:instrText>
    </w:r>
    <w:r w:rsidR="00666C5A" w:rsidRPr="00201D41">
      <w:rPr>
        <w:u w:val="none"/>
      </w:rPr>
      <w:fldChar w:fldCharType="separate"/>
    </w:r>
    <w:r w:rsidR="00DB19B0">
      <w:rPr>
        <w:noProof/>
        <w:u w:val="none"/>
      </w:rPr>
      <w:t>2</w:t>
    </w:r>
    <w:r w:rsidR="00666C5A" w:rsidRPr="00201D41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01F6" w14:textId="77777777" w:rsidR="009A053D" w:rsidRPr="00201D41" w:rsidRDefault="009C4589" w:rsidP="00201D41">
    <w:pPr>
      <w:pStyle w:val="Footer"/>
    </w:pPr>
    <w:r w:rsidRPr="00201D41">
      <w:rPr>
        <w:noProof/>
      </w:rPr>
      <w:drawing>
        <wp:anchor distT="0" distB="0" distL="114300" distR="114300" simplePos="0" relativeHeight="251666432" behindDoc="0" locked="0" layoutInCell="1" allowOverlap="1" wp14:anchorId="2A1249AE" wp14:editId="1AA152CF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>
      <w:tab/>
    </w:r>
    <w:r w:rsidR="00201D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62AD" w14:textId="77777777" w:rsidR="00924B56" w:rsidRDefault="00924B56" w:rsidP="00997CD1">
      <w:pPr>
        <w:spacing w:after="0" w:line="240" w:lineRule="auto"/>
      </w:pPr>
      <w:r>
        <w:separator/>
      </w:r>
    </w:p>
  </w:footnote>
  <w:footnote w:type="continuationSeparator" w:id="0">
    <w:p w14:paraId="6D585804" w14:textId="77777777" w:rsidR="00924B56" w:rsidRDefault="00924B56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1DE3" w14:textId="77777777" w:rsidR="00161415" w:rsidRDefault="00161415" w:rsidP="009B4695">
    <w:pPr>
      <w:pStyle w:val="Header"/>
    </w:pPr>
    <w:r>
      <w:t>WECC-01</w:t>
    </w:r>
    <w:r w:rsidR="009656A3">
      <w:t>4</w:t>
    </w:r>
    <w:r w:rsidR="005B380D">
      <w:t>0</w:t>
    </w:r>
  </w:p>
  <w:p w14:paraId="61DA5086" w14:textId="28308C5A" w:rsidR="00997CD1" w:rsidRPr="00BE0C4D" w:rsidRDefault="00161415" w:rsidP="009B4695">
    <w:pPr>
      <w:pStyle w:val="Header"/>
      <w:rPr>
        <w:noProof/>
      </w:rPr>
    </w:pPr>
    <w:r>
      <w:t xml:space="preserve">Drafting Team </w:t>
    </w:r>
    <w:r w:rsidR="009D1A67" w:rsidRPr="00BE0C4D">
      <w:t xml:space="preserve">Meeting Minutes </w:t>
    </w:r>
    <w:r w:rsidR="00473E9D">
      <w:t>Oct</w:t>
    </w:r>
    <w:r w:rsidR="005B380D">
      <w:t xml:space="preserve"> </w:t>
    </w:r>
    <w:r w:rsidR="00473E9D">
      <w:t>6</w:t>
    </w:r>
    <w:r w:rsidR="005B380D"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4733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4455E5D" wp14:editId="4441C43E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F6CA8" w14:textId="77777777" w:rsidR="00EA6A5D" w:rsidRDefault="00EA6A5D" w:rsidP="009B4695">
    <w:pPr>
      <w:pStyle w:val="PG1Header"/>
    </w:pPr>
    <w:r>
      <w:t>WECC-01</w:t>
    </w:r>
    <w:r w:rsidR="009656A3">
      <w:t>4</w:t>
    </w:r>
    <w:r w:rsidR="00E74FF0">
      <w:t>0</w:t>
    </w:r>
  </w:p>
  <w:p w14:paraId="58F84FE8" w14:textId="77777777" w:rsidR="00E97E61" w:rsidRPr="00BE0C4D" w:rsidRDefault="00EA6A5D" w:rsidP="009B4695">
    <w:pPr>
      <w:pStyle w:val="PG1Header"/>
    </w:pPr>
    <w:r>
      <w:t>Drafting Team</w:t>
    </w:r>
  </w:p>
  <w:p w14:paraId="491E602E" w14:textId="77777777" w:rsidR="00E97E61" w:rsidRPr="00BE0C4D" w:rsidRDefault="009D1A67" w:rsidP="009B4695">
    <w:pPr>
      <w:pStyle w:val="PG1Header"/>
    </w:pPr>
    <w:r w:rsidRPr="00BE0C4D">
      <w:t>Meeting</w:t>
    </w:r>
    <w:r w:rsidR="00FB74FE" w:rsidRPr="00BE0C4D">
      <w:t xml:space="preserve"> </w:t>
    </w:r>
    <w:r w:rsidRPr="00BE0C4D">
      <w:t>Minutes</w:t>
    </w:r>
  </w:p>
  <w:p w14:paraId="2D5CA9F1" w14:textId="77777777" w:rsidR="009D1A67" w:rsidRPr="00BE0C4D" w:rsidRDefault="00FB74FE" w:rsidP="009B4695">
    <w:pPr>
      <w:pStyle w:val="PG1Header"/>
    </w:pPr>
    <w:r w:rsidRPr="00BE0C4D"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1D9A0A0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  <w:b w:val="0"/>
        <w:w w:val="100"/>
        <w:sz w:val="24"/>
      </w:r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655" w:hanging="360"/>
      </w:pPr>
    </w:lvl>
    <w:lvl w:ilvl="4">
      <w:numFmt w:val="bullet"/>
      <w:lvlText w:val="•"/>
      <w:lvlJc w:val="left"/>
      <w:pPr>
        <w:ind w:left="4713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828" w:hanging="360"/>
      </w:pPr>
    </w:lvl>
    <w:lvl w:ilvl="7">
      <w:numFmt w:val="bullet"/>
      <w:lvlText w:val="•"/>
      <w:lvlJc w:val="left"/>
      <w:pPr>
        <w:ind w:left="7886" w:hanging="360"/>
      </w:pPr>
    </w:lvl>
    <w:lvl w:ilvl="8">
      <w:numFmt w:val="bullet"/>
      <w:lvlText w:val="•"/>
      <w:lvlJc w:val="left"/>
      <w:pPr>
        <w:ind w:left="8944" w:hanging="360"/>
      </w:pPr>
    </w:lvl>
  </w:abstractNum>
  <w:abstractNum w:abstractNumId="11" w15:restartNumberingAfterBreak="0">
    <w:nsid w:val="01B53972"/>
    <w:multiLevelType w:val="hybridMultilevel"/>
    <w:tmpl w:val="3308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3EE68A8"/>
    <w:multiLevelType w:val="hybridMultilevel"/>
    <w:tmpl w:val="293EB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7643"/>
    <w:multiLevelType w:val="hybridMultilevel"/>
    <w:tmpl w:val="4BD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DF40F4"/>
    <w:multiLevelType w:val="hybridMultilevel"/>
    <w:tmpl w:val="6D6E9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8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7A3ECF"/>
    <w:multiLevelType w:val="hybridMultilevel"/>
    <w:tmpl w:val="5924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94AEC"/>
    <w:multiLevelType w:val="hybridMultilevel"/>
    <w:tmpl w:val="219A832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34FF5DD7"/>
    <w:multiLevelType w:val="hybridMultilevel"/>
    <w:tmpl w:val="726409C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35C451F4"/>
    <w:multiLevelType w:val="hybridMultilevel"/>
    <w:tmpl w:val="7FBA960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3D9243C9"/>
    <w:multiLevelType w:val="hybridMultilevel"/>
    <w:tmpl w:val="5F2CB07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A08AF"/>
    <w:multiLevelType w:val="hybridMultilevel"/>
    <w:tmpl w:val="3CE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1A21"/>
    <w:multiLevelType w:val="multilevel"/>
    <w:tmpl w:val="97B21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0" w15:restartNumberingAfterBreak="0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5F9F1B00"/>
    <w:multiLevelType w:val="hybridMultilevel"/>
    <w:tmpl w:val="1800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2F602C"/>
    <w:multiLevelType w:val="hybridMultilevel"/>
    <w:tmpl w:val="70A84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2D41ABC"/>
    <w:multiLevelType w:val="hybridMultilevel"/>
    <w:tmpl w:val="9C24A1D4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 w15:restartNumberingAfterBreak="0">
    <w:nsid w:val="63C53A24"/>
    <w:multiLevelType w:val="hybridMultilevel"/>
    <w:tmpl w:val="926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63EB4"/>
    <w:multiLevelType w:val="hybridMultilevel"/>
    <w:tmpl w:val="8F66E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F7936"/>
    <w:multiLevelType w:val="hybridMultilevel"/>
    <w:tmpl w:val="A768DA4A"/>
    <w:lvl w:ilvl="0" w:tplc="AB100B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420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7B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4B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29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9E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4C6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2C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F4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1"/>
  </w:num>
  <w:num w:numId="15">
    <w:abstractNumId w:val="30"/>
  </w:num>
  <w:num w:numId="16">
    <w:abstractNumId w:val="20"/>
  </w:num>
  <w:num w:numId="17">
    <w:abstractNumId w:val="37"/>
  </w:num>
  <w:num w:numId="18">
    <w:abstractNumId w:val="40"/>
  </w:num>
  <w:num w:numId="19">
    <w:abstractNumId w:val="36"/>
  </w:num>
  <w:num w:numId="20">
    <w:abstractNumId w:val="27"/>
  </w:num>
  <w:num w:numId="21">
    <w:abstractNumId w:val="39"/>
  </w:num>
  <w:num w:numId="22">
    <w:abstractNumId w:val="18"/>
  </w:num>
  <w:num w:numId="23">
    <w:abstractNumId w:val="38"/>
  </w:num>
  <w:num w:numId="24">
    <w:abstractNumId w:val="28"/>
  </w:num>
  <w:num w:numId="25">
    <w:abstractNumId w:val="11"/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4"/>
  </w:num>
  <w:num w:numId="30">
    <w:abstractNumId w:val="32"/>
  </w:num>
  <w:num w:numId="31">
    <w:abstractNumId w:val="13"/>
  </w:num>
  <w:num w:numId="32">
    <w:abstractNumId w:val="33"/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  <w:num w:numId="38">
    <w:abstractNumId w:val="24"/>
  </w:num>
  <w:num w:numId="39">
    <w:abstractNumId w:val="35"/>
  </w:num>
  <w:num w:numId="40">
    <w:abstractNumId w:val="23"/>
  </w:num>
  <w:num w:numId="41">
    <w:abstractNumId w:val="31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D"/>
    <w:rsid w:val="00016143"/>
    <w:rsid w:val="0002626E"/>
    <w:rsid w:val="00031AFB"/>
    <w:rsid w:val="00034CEF"/>
    <w:rsid w:val="00086AA6"/>
    <w:rsid w:val="000A3E72"/>
    <w:rsid w:val="000A4769"/>
    <w:rsid w:val="000A753D"/>
    <w:rsid w:val="000B2FA7"/>
    <w:rsid w:val="000B30B1"/>
    <w:rsid w:val="000B5B88"/>
    <w:rsid w:val="000C685F"/>
    <w:rsid w:val="000F6CFC"/>
    <w:rsid w:val="00100BE7"/>
    <w:rsid w:val="001441C7"/>
    <w:rsid w:val="0014726A"/>
    <w:rsid w:val="00161415"/>
    <w:rsid w:val="00166279"/>
    <w:rsid w:val="0016710F"/>
    <w:rsid w:val="00186D10"/>
    <w:rsid w:val="00191DAF"/>
    <w:rsid w:val="00192ABC"/>
    <w:rsid w:val="00192D6A"/>
    <w:rsid w:val="001B09E1"/>
    <w:rsid w:val="001F1DB9"/>
    <w:rsid w:val="00201D41"/>
    <w:rsid w:val="00206B16"/>
    <w:rsid w:val="002203AA"/>
    <w:rsid w:val="002261CE"/>
    <w:rsid w:val="0023471B"/>
    <w:rsid w:val="00260E14"/>
    <w:rsid w:val="00271B3D"/>
    <w:rsid w:val="002972CE"/>
    <w:rsid w:val="002B0DDD"/>
    <w:rsid w:val="002B35D5"/>
    <w:rsid w:val="002E24F1"/>
    <w:rsid w:val="002E7AE1"/>
    <w:rsid w:val="003002E9"/>
    <w:rsid w:val="00327DB8"/>
    <w:rsid w:val="00342D1F"/>
    <w:rsid w:val="0034659C"/>
    <w:rsid w:val="003556C9"/>
    <w:rsid w:val="00357E1F"/>
    <w:rsid w:val="00390CEA"/>
    <w:rsid w:val="003A39A1"/>
    <w:rsid w:val="003D0651"/>
    <w:rsid w:val="003D6AC6"/>
    <w:rsid w:val="003D6FFB"/>
    <w:rsid w:val="003F4D9A"/>
    <w:rsid w:val="00420B9A"/>
    <w:rsid w:val="0042606C"/>
    <w:rsid w:val="0044718D"/>
    <w:rsid w:val="004517DC"/>
    <w:rsid w:val="00467143"/>
    <w:rsid w:val="004717E4"/>
    <w:rsid w:val="00471A3D"/>
    <w:rsid w:val="00473E9D"/>
    <w:rsid w:val="004810C7"/>
    <w:rsid w:val="0048304E"/>
    <w:rsid w:val="004C25DD"/>
    <w:rsid w:val="004D1AA4"/>
    <w:rsid w:val="004D66CD"/>
    <w:rsid w:val="00527B93"/>
    <w:rsid w:val="0054204F"/>
    <w:rsid w:val="00553C2B"/>
    <w:rsid w:val="00567FA3"/>
    <w:rsid w:val="0057044C"/>
    <w:rsid w:val="00574480"/>
    <w:rsid w:val="00595BD7"/>
    <w:rsid w:val="005A3B6D"/>
    <w:rsid w:val="005B1508"/>
    <w:rsid w:val="005B380D"/>
    <w:rsid w:val="005B75EF"/>
    <w:rsid w:val="005C1386"/>
    <w:rsid w:val="005C3616"/>
    <w:rsid w:val="005D0871"/>
    <w:rsid w:val="005D4224"/>
    <w:rsid w:val="005D578E"/>
    <w:rsid w:val="00630E39"/>
    <w:rsid w:val="0064585B"/>
    <w:rsid w:val="006638F7"/>
    <w:rsid w:val="00666C5A"/>
    <w:rsid w:val="0068042A"/>
    <w:rsid w:val="006B228A"/>
    <w:rsid w:val="006B418A"/>
    <w:rsid w:val="006E6868"/>
    <w:rsid w:val="006F472D"/>
    <w:rsid w:val="00706E3B"/>
    <w:rsid w:val="007071C8"/>
    <w:rsid w:val="00713BB3"/>
    <w:rsid w:val="00715CBD"/>
    <w:rsid w:val="00726300"/>
    <w:rsid w:val="0073440D"/>
    <w:rsid w:val="00750F04"/>
    <w:rsid w:val="00757FDA"/>
    <w:rsid w:val="007727AD"/>
    <w:rsid w:val="00782E3B"/>
    <w:rsid w:val="007864D4"/>
    <w:rsid w:val="007C6F8F"/>
    <w:rsid w:val="007D281A"/>
    <w:rsid w:val="007D570F"/>
    <w:rsid w:val="007F4F5B"/>
    <w:rsid w:val="008026A3"/>
    <w:rsid w:val="00823720"/>
    <w:rsid w:val="008455E9"/>
    <w:rsid w:val="00851A1C"/>
    <w:rsid w:val="008546B7"/>
    <w:rsid w:val="00857183"/>
    <w:rsid w:val="00861654"/>
    <w:rsid w:val="0087457D"/>
    <w:rsid w:val="00887F8C"/>
    <w:rsid w:val="00891A95"/>
    <w:rsid w:val="00893480"/>
    <w:rsid w:val="0089686E"/>
    <w:rsid w:val="008A2E8E"/>
    <w:rsid w:val="008B17FA"/>
    <w:rsid w:val="008C6232"/>
    <w:rsid w:val="008F0BC6"/>
    <w:rsid w:val="00903097"/>
    <w:rsid w:val="00912C3B"/>
    <w:rsid w:val="00922E15"/>
    <w:rsid w:val="00924B56"/>
    <w:rsid w:val="009527B5"/>
    <w:rsid w:val="00957494"/>
    <w:rsid w:val="009656A3"/>
    <w:rsid w:val="00974AAC"/>
    <w:rsid w:val="00975F6B"/>
    <w:rsid w:val="009765BF"/>
    <w:rsid w:val="00976EA1"/>
    <w:rsid w:val="00997CD1"/>
    <w:rsid w:val="009A053D"/>
    <w:rsid w:val="009A17AC"/>
    <w:rsid w:val="009B4695"/>
    <w:rsid w:val="009B64A2"/>
    <w:rsid w:val="009C010C"/>
    <w:rsid w:val="009C44B5"/>
    <w:rsid w:val="009C4589"/>
    <w:rsid w:val="009D1A67"/>
    <w:rsid w:val="009D65F1"/>
    <w:rsid w:val="009E0A02"/>
    <w:rsid w:val="009E5230"/>
    <w:rsid w:val="009E68FE"/>
    <w:rsid w:val="009E6C59"/>
    <w:rsid w:val="00A01774"/>
    <w:rsid w:val="00A534C3"/>
    <w:rsid w:val="00A61C50"/>
    <w:rsid w:val="00A74C53"/>
    <w:rsid w:val="00AE3AB3"/>
    <w:rsid w:val="00AE3EC0"/>
    <w:rsid w:val="00AE5702"/>
    <w:rsid w:val="00B0220F"/>
    <w:rsid w:val="00B101D4"/>
    <w:rsid w:val="00B12EC4"/>
    <w:rsid w:val="00B13B81"/>
    <w:rsid w:val="00B17B17"/>
    <w:rsid w:val="00B227FA"/>
    <w:rsid w:val="00B33ED7"/>
    <w:rsid w:val="00B37619"/>
    <w:rsid w:val="00B54634"/>
    <w:rsid w:val="00B8564B"/>
    <w:rsid w:val="00B9225D"/>
    <w:rsid w:val="00B95709"/>
    <w:rsid w:val="00BA10D8"/>
    <w:rsid w:val="00BB045C"/>
    <w:rsid w:val="00BB49FA"/>
    <w:rsid w:val="00BC58E0"/>
    <w:rsid w:val="00BD6A9F"/>
    <w:rsid w:val="00BE0AB5"/>
    <w:rsid w:val="00BE0C4D"/>
    <w:rsid w:val="00BE1490"/>
    <w:rsid w:val="00BE3C31"/>
    <w:rsid w:val="00BF0D5D"/>
    <w:rsid w:val="00BF4A96"/>
    <w:rsid w:val="00C224E1"/>
    <w:rsid w:val="00C70D0B"/>
    <w:rsid w:val="00C771AA"/>
    <w:rsid w:val="00C905C0"/>
    <w:rsid w:val="00CD74E0"/>
    <w:rsid w:val="00CE0508"/>
    <w:rsid w:val="00CF787C"/>
    <w:rsid w:val="00CF7D1B"/>
    <w:rsid w:val="00D16DED"/>
    <w:rsid w:val="00D21D76"/>
    <w:rsid w:val="00D22868"/>
    <w:rsid w:val="00D267A9"/>
    <w:rsid w:val="00D27C32"/>
    <w:rsid w:val="00D34657"/>
    <w:rsid w:val="00D4580E"/>
    <w:rsid w:val="00D45CB1"/>
    <w:rsid w:val="00D4783A"/>
    <w:rsid w:val="00D6188A"/>
    <w:rsid w:val="00D64360"/>
    <w:rsid w:val="00D74B71"/>
    <w:rsid w:val="00D75548"/>
    <w:rsid w:val="00D81837"/>
    <w:rsid w:val="00DA25A6"/>
    <w:rsid w:val="00DB19B0"/>
    <w:rsid w:val="00DB5965"/>
    <w:rsid w:val="00DD5254"/>
    <w:rsid w:val="00E13085"/>
    <w:rsid w:val="00E4341F"/>
    <w:rsid w:val="00E534FD"/>
    <w:rsid w:val="00E55554"/>
    <w:rsid w:val="00E6044E"/>
    <w:rsid w:val="00E665C0"/>
    <w:rsid w:val="00E726B1"/>
    <w:rsid w:val="00E74FF0"/>
    <w:rsid w:val="00E833AD"/>
    <w:rsid w:val="00E92D18"/>
    <w:rsid w:val="00E97E61"/>
    <w:rsid w:val="00EA6A5D"/>
    <w:rsid w:val="00EB14CE"/>
    <w:rsid w:val="00F203A7"/>
    <w:rsid w:val="00F2645C"/>
    <w:rsid w:val="00F521FC"/>
    <w:rsid w:val="00F541C9"/>
    <w:rsid w:val="00F611DE"/>
    <w:rsid w:val="00F630F9"/>
    <w:rsid w:val="00F6624F"/>
    <w:rsid w:val="00F66490"/>
    <w:rsid w:val="00F73CB4"/>
    <w:rsid w:val="00F77DC8"/>
    <w:rsid w:val="00F83AC5"/>
    <w:rsid w:val="00F87FB1"/>
    <w:rsid w:val="00F94AF6"/>
    <w:rsid w:val="00FB74FE"/>
    <w:rsid w:val="00FD1136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CB35AD"/>
  <w15:docId w15:val="{A302099D-E7CC-4313-A955-2074F08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8455E9"/>
    <w:pPr>
      <w:keepNext/>
      <w:keepLines/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B101D4"/>
    <w:pPr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55E9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101D4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201D41"/>
    <w:pPr>
      <w:tabs>
        <w:tab w:val="center" w:pos="5040"/>
        <w:tab w:val="right" w:pos="10080"/>
      </w:tabs>
      <w:spacing w:after="0" w:line="240" w:lineRule="auto"/>
    </w:pPr>
    <w:rPr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54204F"/>
    <w:rPr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4C25DD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rsid w:val="004C25DD"/>
    <w:rPr>
      <w:vertAlign w:val="superscript"/>
    </w:rPr>
  </w:style>
  <w:style w:type="table" w:customStyle="1" w:styleId="WECCDefault">
    <w:name w:val="WECC Default"/>
    <w:basedOn w:val="TableNormal"/>
    <w:uiPriority w:val="99"/>
    <w:rsid w:val="004C25DD"/>
    <w:pPr>
      <w:spacing w:before="60" w:after="6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3"/>
      </w:rPr>
      <w:tblPr/>
      <w:tcPr>
        <w:shd w:val="clear" w:color="auto" w:fill="00395D" w:themeFill="accent1"/>
      </w:tcPr>
    </w:tblStylePr>
    <w:tblStylePr w:type="band2Horz">
      <w:tblPr/>
      <w:tcPr>
        <w:shd w:val="clear" w:color="auto" w:fill="EDE9DF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66490"/>
    <w:pPr>
      <w:spacing w:before="0" w:after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490"/>
    <w:rPr>
      <w:rFonts w:ascii="Palatino Linotype" w:hAnsi="Palatino Linotype"/>
      <w:sz w:val="20"/>
      <w:szCs w:val="20"/>
    </w:rPr>
  </w:style>
  <w:style w:type="table" w:customStyle="1" w:styleId="WECCDefault1">
    <w:name w:val="WECC Default1"/>
    <w:basedOn w:val="TableNormal"/>
    <w:uiPriority w:val="99"/>
    <w:rsid w:val="0073440D"/>
    <w:pPr>
      <w:spacing w:before="60" w:after="6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3"/>
      </w:rPr>
      <w:tblPr/>
      <w:tcPr>
        <w:shd w:val="clear" w:color="auto" w:fill="005172"/>
      </w:tcPr>
    </w:tblStylePr>
    <w:tblStylePr w:type="band2Horz">
      <w:tblPr/>
      <w:tcPr>
        <w:shd w:val="clear" w:color="auto" w:fill="E0E0E0"/>
      </w:tcPr>
    </w:tblStylePr>
  </w:style>
  <w:style w:type="paragraph" w:styleId="Title">
    <w:name w:val="Title"/>
    <w:basedOn w:val="Normal"/>
    <w:next w:val="Normal"/>
    <w:link w:val="TitleChar"/>
    <w:uiPriority w:val="10"/>
    <w:rsid w:val="006B228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2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Administrative Documents" ma:contentTypeID="0x010100E45EF0F8AAA65E428351BA36F1B645BE1000F771B668C180F1439D00492558E36648" ma:contentTypeVersion="8" ma:contentTypeDescription="" ma:contentTypeScope="" ma:versionID="2ce44a0ef50b8cb05bba474c862fdb7f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033e74cb97fef4429009600980d662dc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Other_x0020_Administrative_x0020_Documents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Other_x0020_Administrative_x0020_Documents" ma:index="7" nillable="true" ma:displayName="Other Administrative Documents" ma:format="Dropdown" ma:internalName="Other_x0020_Administrative_x0020_Documents">
      <xsd:simpleType>
        <xsd:restriction base="dms:Choice">
          <xsd:enumeration value="Scope of Work"/>
          <xsd:enumeration value="Dashboard"/>
          <xsd:enumeration value="Data Request"/>
          <xsd:enumeration value="Financial"/>
          <xsd:enumeration value="Terms of Use"/>
        </xsd:restriction>
      </xsd:simpleType>
    </xsd:element>
    <xsd:element name="Jurisdiction" ma:index="8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0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2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>
      <Value>1918</Value>
      <Value>993</Value>
    </TaxCatchAll>
    <Privacy xmlns="2fb8a92a-9032-49d6-b983-191f0a73b01f">Public</Privacy>
    <Event_x0020_ID xmlns="4bd63098-0c83-43cf-abdd-085f2cc55a51">15186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WECC-0140</TermName>
          <TermId xmlns="http://schemas.microsoft.com/office/infopath/2007/PartnerControls">39622bfa-f5d7-4763-90e5-0802574c0368</TermId>
        </TermInfo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1cd7b51f-3fc5-45b0-a944-02d75569dac2</TermId>
        </TermInfo>
      </Terms>
    </TaxKeywordTaxHTField>
    <Approver xmlns="4bd63098-0c83-43cf-abdd-085f2cc55a51">
      <UserInfo>
        <DisplayName>Black, Shannon</DisplayName>
        <AccountId>69</AccountId>
        <AccountType/>
      </UserInfo>
    </Approver>
    <_dlc_DocId xmlns="4bd63098-0c83-43cf-abdd-085f2cc55a51">YWEQ7USXTMD7-11-17898</_dlc_DocId>
    <_dlc_DocIdUrl xmlns="4bd63098-0c83-43cf-abdd-085f2cc55a51">
      <Url>https://www.wecc.org/_layouts/15/DocIdRedir.aspx?ID=YWEQ7USXTMD7-11-17898</Url>
      <Description>YWEQ7USXTMD7-11-17898</Description>
    </_dlc_DocIdUrl>
    <Jurisdiction xmlns="2fb8a92a-9032-49d6-b983-191f0a73b01f"/>
    <Other_x0020_Administrative_x0020_Documents xmlns="2fb8a92a-9032-49d6-b983-191f0a73b01f" xsi:nil="true"/>
  </documentManagement>
</p:properties>
</file>

<file path=customXml/itemProps1.xml><?xml version="1.0" encoding="utf-8"?>
<ds:datastoreItem xmlns:ds="http://schemas.openxmlformats.org/officeDocument/2006/customXml" ds:itemID="{E8677151-7637-4C49-A390-70D1F695C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1C172-1CFC-468F-A2C9-104B54A2DB99}"/>
</file>

<file path=customXml/itemProps3.xml><?xml version="1.0" encoding="utf-8"?>
<ds:datastoreItem xmlns:ds="http://schemas.openxmlformats.org/officeDocument/2006/customXml" ds:itemID="{2E1072B5-90F1-4799-8FCA-DFB148C3E4B9}"/>
</file>

<file path=customXml/itemProps4.xml><?xml version="1.0" encoding="utf-8"?>
<ds:datastoreItem xmlns:ds="http://schemas.openxmlformats.org/officeDocument/2006/customXml" ds:itemID="{FAE2DB47-489F-4499-8F4A-8E9A1378E8E9}"/>
</file>

<file path=customXml/itemProps5.xml><?xml version="1.0" encoding="utf-8"?>
<ds:datastoreItem xmlns:ds="http://schemas.openxmlformats.org/officeDocument/2006/customXml" ds:itemID="{BC111668-444E-4C6F-8796-FCC9C10BBE00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28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2020-10-06 Minutes WECC-0140 RSDP Review - for approval 10-20-2020</dc:title>
  <dc:creator>Black, Shannon</dc:creator>
  <cp:keywords>WECC-0140; Minutes</cp:keywords>
  <cp:lastModifiedBy>Donovan Crane</cp:lastModifiedBy>
  <cp:revision>6</cp:revision>
  <cp:lastPrinted>2020-06-09T21:05:00Z</cp:lastPrinted>
  <dcterms:created xsi:type="dcterms:W3CDTF">2020-10-06T16:35:00Z</dcterms:created>
  <dcterms:modified xsi:type="dcterms:W3CDTF">2020-10-16T22:09:00Z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0x010100E45EF0F8AAA65E428351BA36F1B645BE1000F771B668C180F1439D00492558E36648</vt:lpwstr>
  </property>
  <property fmtid="{D5CDD505-2E9C-101B-9397-08002B2CF9AE}" pid="3" name="_dlc_DocIdItemGuid">
    <vt:lpwstr>a9ec6dd6-aab4-4c85-ba3a-b6e85d32d418</vt:lpwstr>
  </property>
  <property fmtid="{D5CDD505-2E9C-101B-9397-08002B2CF9AE}" pid="4" name="TaxKeyword">
    <vt:lpwstr>1918;#WECC-0140|39622bfa-f5d7-4763-90e5-0802574c0368;#993;#Minutes|1cd7b51f-3fc5-45b0-a944-02d75569dac2</vt:lpwstr>
  </property>
</Properties>
</file>